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Architectures en métal : conception et réalisation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Conduite de projet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Architectures en métal : conception et réalisation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Conduite de projet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Conduite de projet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