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Développement et réalisation bois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Étude de cas en milieu industriel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Développement et réalisation bois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Étude de cas en milieu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E9 Étude de cas en milieu industriel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50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