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Diététique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Mémoire | Modalité : Ponctuelle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Diététique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Mémoire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E4 Presentation et soutenance de mémoire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orale avec prise en compte de la note de stage selon situation du candidat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scientifique et structuration du mémoire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 la problématique et de la méthodologie retenue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Exploitation rigoureuse du stage de diététique thérapeutique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Justification des choix diététiques et nutritionnels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Capacité d'analysé critique, de synthèse et de prise de recul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soutenance orale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Épreuve E4 du BTS Diététique encore en vigueur en 2026 : mémoire, soutenance orale et prise en compte de la note de stage selon la situation du candidat.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