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Management commercial opérationnel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Développement de la relation client et vente conseil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Management commercial opérationnel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Développement de la relation client et vente conseil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E41 Développement de la relation client et vente conseil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(CCF 2 situations d'évaluation / Ponctuelle orale 30 min)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 la prise en compte des besoins utilisateurs, clients ou du service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