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Métiers de l'audiovisuel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Situation en milieu professionnel | Modalité : Mixte selon voie | Option : Gestion de la production ; métiers de l'image ; métiers du son ; montage et post-production ; techniques d'ingenierie et exploitation des equipements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Métiers de l'audiovisuel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Gestion de la production ; métiers de l'image ; métiers du son ; montage et post-production ; techniques d'ingenierie et exploitation des equipements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Situation en milieu professionnel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Situation en milieu professionnel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p>
      <w:r>
        <w:rPr>
          <w:sz w:val="17"/>
          <w:lang w:val="fr-FR" w:eastAsia="fr-FR" w:bidi="fr-FR"/>
        </w:rPr>
        <w:t>Document jury : https://www.education.gouv.fr/sites/default/files/document/BO_38_MESRI_1336465.pdf-291534.pdf</w:t>
      </w:r>
    </w:p>
    <w:p>
      <w:r>
        <w:rPr>
          <w:sz w:val="17"/>
          <w:lang w:val="fr-FR" w:eastAsia="fr-FR" w:bidi="fr-FR"/>
        </w:rPr>
        <w:t>Source support : https://www.education.gouv.fr/bo/20/Hebdo38/ESRS2019793A.htm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