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coiffure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professionnel, note de synthèse ou rapport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coiffure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professionnel, note de synthèse ou rapport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lisibilité et conformité du dossier de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problématique et de la méthodologie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Appui effectif sur les stages, actions professionnelles ou activités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de l'analysé et réalisme des propositions formulées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articuler projet professionnel, synthèse et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de l'argumentation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coiffure : épreuve E6 Projet et contrôle de conformité du dossier comportant note de synthèse ou rapport d'activités professionnelles.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